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F8" w:rsidRPr="002D22C4" w:rsidRDefault="00E243F8" w:rsidP="00E243F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</w:p>
    <w:p w:rsidR="00E243F8" w:rsidRPr="002D22C4" w:rsidRDefault="00E243F8" w:rsidP="00E243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E243F8" w:rsidRPr="002D22C4" w:rsidRDefault="00E243F8" w:rsidP="00E243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E243F8" w:rsidRPr="002D22C4" w:rsidRDefault="00E243F8" w:rsidP="00E243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E243F8" w:rsidRPr="002D22C4" w:rsidRDefault="00E243F8" w:rsidP="00E243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от 11 сентября 2019 г. N 1958-па</w:t>
      </w:r>
    </w:p>
    <w:p w:rsidR="00E243F8" w:rsidRPr="002D22C4" w:rsidRDefault="00E243F8" w:rsidP="00E243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</w:t>
      </w:r>
      <w:r w:rsidRPr="002D22C4">
        <w:rPr>
          <w:rFonts w:ascii="Times New Roman" w:hAnsi="Times New Roman" w:cs="Times New Roman"/>
          <w:sz w:val="28"/>
          <w:szCs w:val="28"/>
        </w:rPr>
        <w:t xml:space="preserve"> ред. от 15.03.2023 г. № 468-па)</w:t>
      </w:r>
    </w:p>
    <w:p w:rsidR="004631CD" w:rsidRPr="002D22C4" w:rsidRDefault="004631CD">
      <w:pPr>
        <w:pStyle w:val="ConsPlusNormal"/>
        <w:jc w:val="both"/>
        <w:rPr>
          <w:sz w:val="24"/>
          <w:szCs w:val="24"/>
        </w:rPr>
      </w:pPr>
    </w:p>
    <w:p w:rsidR="00E243F8" w:rsidRDefault="00E243F8" w:rsidP="004631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</w:p>
    <w:p w:rsidR="004631CD" w:rsidRPr="002D22C4" w:rsidRDefault="004631CD" w:rsidP="004631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4631CD" w:rsidRPr="002D22C4" w:rsidRDefault="004631CD" w:rsidP="004631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«СОДЕЙСТВИЕ РАЗВИТИЮ И ПОДДЕРЖКА ОБЩЕСТВЕННЫХ ОБЪЕДИНЕНИЙ,</w:t>
      </w:r>
      <w:r w:rsidR="00E243F8">
        <w:rPr>
          <w:rFonts w:ascii="Times New Roman" w:hAnsi="Times New Roman" w:cs="Times New Roman"/>
          <w:sz w:val="28"/>
          <w:szCs w:val="28"/>
        </w:rPr>
        <w:t xml:space="preserve"> </w:t>
      </w:r>
      <w:r w:rsidRPr="002D22C4">
        <w:rPr>
          <w:rFonts w:ascii="Times New Roman" w:hAnsi="Times New Roman" w:cs="Times New Roman"/>
          <w:sz w:val="28"/>
          <w:szCs w:val="28"/>
        </w:rPr>
        <w:t>НЕКОММЕРЧЕСКИХ ОРГАНИЗАЦИЙ И ИНИЦИАТИВ ГРАЖДАНСКОГО ОБЩЕСТВА</w:t>
      </w:r>
    </w:p>
    <w:p w:rsidR="004631CD" w:rsidRPr="002D22C4" w:rsidRDefault="004631CD" w:rsidP="004631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В ГОРОДЕ КОМСОМОЛЬСКЕ-НА-АМУРЕ»</w:t>
      </w:r>
    </w:p>
    <w:p w:rsidR="004631CD" w:rsidRPr="002D22C4" w:rsidRDefault="004631CD" w:rsidP="004631CD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A41207" w:rsidRPr="002D22C4" w:rsidRDefault="00A4120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41207" w:rsidRPr="002D22C4" w:rsidRDefault="00A4120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ПАСПОРТ</w:t>
      </w:r>
    </w:p>
    <w:p w:rsidR="00A41207" w:rsidRPr="002D22C4" w:rsidRDefault="00A41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A41207" w:rsidRPr="002D22C4" w:rsidRDefault="002D22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«</w:t>
      </w:r>
      <w:r w:rsidR="00A41207" w:rsidRPr="002D22C4">
        <w:rPr>
          <w:rFonts w:ascii="Times New Roman" w:hAnsi="Times New Roman" w:cs="Times New Roman"/>
          <w:sz w:val="28"/>
          <w:szCs w:val="28"/>
        </w:rPr>
        <w:t>Содействие развитию и поддержка общественных объединений,</w:t>
      </w:r>
    </w:p>
    <w:p w:rsidR="00A41207" w:rsidRPr="002D22C4" w:rsidRDefault="00A41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некоммерческих организаций и инициатив гражданского общества</w:t>
      </w:r>
    </w:p>
    <w:p w:rsidR="00A41207" w:rsidRDefault="00A41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22C4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 w:rsidR="002D22C4" w:rsidRPr="002D22C4">
        <w:rPr>
          <w:rFonts w:ascii="Times New Roman" w:hAnsi="Times New Roman" w:cs="Times New Roman"/>
          <w:sz w:val="28"/>
          <w:szCs w:val="28"/>
        </w:rPr>
        <w:t>»</w:t>
      </w:r>
    </w:p>
    <w:p w:rsidR="002D22C4" w:rsidRPr="002D22C4" w:rsidRDefault="002D22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</w:rPr>
        <w:t>рограмма)</w:t>
      </w:r>
    </w:p>
    <w:p w:rsidR="00A41207" w:rsidRPr="002D22C4" w:rsidRDefault="00A412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7200"/>
      </w:tblGrid>
      <w:tr w:rsidR="00A41207" w:rsidRPr="002D22C4">
        <w:tc>
          <w:tcPr>
            <w:tcW w:w="1871" w:type="dxa"/>
          </w:tcPr>
          <w:p w:rsidR="00A41207" w:rsidRPr="002D22C4" w:rsidRDefault="00A412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00" w:type="dxa"/>
          </w:tcPr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Организационный отдел администрации города Комсомольска-на-Амуре (далее - организационный отдел администрации города)</w:t>
            </w:r>
          </w:p>
        </w:tc>
      </w:tr>
      <w:tr w:rsidR="00A41207" w:rsidRPr="002D22C4">
        <w:tc>
          <w:tcPr>
            <w:tcW w:w="1871" w:type="dxa"/>
          </w:tcPr>
          <w:p w:rsidR="00A41207" w:rsidRPr="002D22C4" w:rsidRDefault="00A412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200" w:type="dxa"/>
          </w:tcPr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Отраслевые органы администрации города Комсомольска-на-Амуре: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сектор пресс-службы администрации города Комсомольска-на-Амуре (далее - сектор пресс-службы администрации города);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отдел по работе с населением администрации города Комсомольска-на-Амуре (далее - отдел по работе с населением администрации города);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комитет по управлению имуществом администрации города Комсомольска-на-Амуре (далее - комитет по управлению имуществом администрации города).</w:t>
            </w:r>
          </w:p>
        </w:tc>
      </w:tr>
      <w:tr w:rsidR="00A41207" w:rsidRPr="002D22C4">
        <w:tc>
          <w:tcPr>
            <w:tcW w:w="1871" w:type="dxa"/>
          </w:tcPr>
          <w:p w:rsidR="00A41207" w:rsidRPr="002D22C4" w:rsidRDefault="00A412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200" w:type="dxa"/>
          </w:tcPr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институтов гражданского общества г. Комсомольска-на-Амуре</w:t>
            </w:r>
          </w:p>
        </w:tc>
      </w:tr>
      <w:tr w:rsidR="00A41207" w:rsidRPr="002D22C4">
        <w:tc>
          <w:tcPr>
            <w:tcW w:w="1871" w:type="dxa"/>
          </w:tcPr>
          <w:p w:rsidR="00A41207" w:rsidRPr="002D22C4" w:rsidRDefault="00A412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0" w:type="dxa"/>
          </w:tcPr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формирование условий для развития </w:t>
            </w:r>
            <w:proofErr w:type="gramStart"/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системы поддержки деятельности институтов гражданского общества</w:t>
            </w:r>
            <w:proofErr w:type="gramEnd"/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развитие общественно-муниципального партнерства;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обеспечение условий эффективного функционирования институтов гражданского общества посредством оказания муниципальной поддержки;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вовлечение населения в решение вопросов местного значения города Комсомольска-на-Амуре.</w:t>
            </w:r>
          </w:p>
        </w:tc>
      </w:tr>
      <w:tr w:rsidR="00A41207" w:rsidRPr="002D22C4">
        <w:tc>
          <w:tcPr>
            <w:tcW w:w="1871" w:type="dxa"/>
          </w:tcPr>
          <w:p w:rsidR="00A41207" w:rsidRPr="002D22C4" w:rsidRDefault="00A412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00" w:type="dxa"/>
          </w:tcPr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41207" w:rsidRPr="002D22C4">
        <w:tc>
          <w:tcPr>
            <w:tcW w:w="1871" w:type="dxa"/>
          </w:tcPr>
          <w:p w:rsidR="00A41207" w:rsidRPr="002D22C4" w:rsidRDefault="00A412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200" w:type="dxa"/>
          </w:tcPr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 xml:space="preserve">- методическое и организационное сопровождение </w:t>
            </w:r>
            <w:proofErr w:type="gramStart"/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системы поддержки деятельности институтов гражданского общества</w:t>
            </w:r>
            <w:proofErr w:type="gramEnd"/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формирование механизмов взаимодействия администрации города и институтов гражданского общества;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предоставление муниципальной поддержки общественным объединениям, некоммерческим организациям (далее - НКО), поддержка инициатив гражданского общества;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формирование условий для участия населения в решении вопросов местного значения.</w:t>
            </w:r>
          </w:p>
        </w:tc>
      </w:tr>
      <w:tr w:rsidR="00A41207" w:rsidRPr="002D22C4" w:rsidTr="00A41207">
        <w:tc>
          <w:tcPr>
            <w:tcW w:w="1871" w:type="dxa"/>
            <w:tcBorders>
              <w:bottom w:val="single" w:sz="4" w:space="0" w:color="auto"/>
            </w:tcBorders>
          </w:tcPr>
          <w:p w:rsidR="00A41207" w:rsidRPr="002D22C4" w:rsidRDefault="00A412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количество вновь зарегистрированных НКО;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количество граждан, вовлеченных в деятельность территориального общественного самоуправления (далее - ТОС).</w:t>
            </w:r>
          </w:p>
        </w:tc>
      </w:tr>
      <w:tr w:rsidR="00A41207" w:rsidRPr="002D22C4" w:rsidTr="00A41207">
        <w:tblPrEx>
          <w:tblBorders>
            <w:insideH w:val="nil"/>
          </w:tblBorders>
        </w:tblPrEx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A41207" w:rsidRPr="002D22C4" w:rsidRDefault="00A412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первый - в течение 2020 - 2025 годов;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второй - в течение 2026 - 2028 годов.</w:t>
            </w:r>
          </w:p>
        </w:tc>
      </w:tr>
      <w:tr w:rsidR="00A41207" w:rsidRPr="002D22C4" w:rsidTr="00A41207">
        <w:tblPrEx>
          <w:tblBorders>
            <w:insideH w:val="nil"/>
          </w:tblBorders>
        </w:tblPrEx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07" w:rsidRPr="002D22C4" w:rsidRDefault="00A412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программы за счет средств местного бюджета и прогнозная (справочная) оценка расходов </w:t>
            </w:r>
            <w:r w:rsidRPr="002D22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краевого бюджета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финансирования на реализацию Программы составляет 34 939,22 тыс. рублей, из них: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2020 году - 3 999,30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2021 году - 14 414,76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2022 году - 13 277,16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2023 году - 640,00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2024 году - 328,00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2025 году - 360,00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2026 году - 640,00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2027 году - 640,00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2028 году - 640,00 тыс. рублей.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Объем средств местного бюджета на реализацию Программы составляет 5 707,86 тыс. рублей, из них: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2020 году - 771,32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2021 году - 876,65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2022 году - 811,89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2023 году - 640,00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2024 году - 328,00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2025 году - 360,00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2026 году - 640,00 тыс. рублей.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2027 году - 640,00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2028 году - 640,00 тыс. рублей.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Объем сре</w:t>
            </w:r>
            <w:proofErr w:type="gramStart"/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аевого бюджета (по согласованию) на реализацию Программы составляет 29 231,36 тыс. рублей, из них: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2020 году - 3 227,98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2021 году - 13 538,11 тыс. рублей;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в 2022 году - 12 465,27 тыс. рублей;</w:t>
            </w:r>
          </w:p>
        </w:tc>
      </w:tr>
      <w:tr w:rsidR="00A41207" w:rsidRPr="002D22C4" w:rsidTr="00A41207">
        <w:tblPrEx>
          <w:tblBorders>
            <w:insideH w:val="nil"/>
          </w:tblBorders>
        </w:tblPrEx>
        <w:trPr>
          <w:trHeight w:val="8814"/>
        </w:trPr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A41207" w:rsidRPr="002D22C4" w:rsidRDefault="00A412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НКО на 138 единиц;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граждан, вовлеченных в деятельность ТОС, на 33 000 человек;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сохранение ежегодного количества социально ориентированных некоммерческих организаций (далее - СОНКО), ставших получателями финансовой поддержки и включенных в муниципальный реестр СОНКО - получателей поддержки на уровне не менее 7 организаций;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оказание ежегодной имущественной поддержки СОНКО путем передачи в пользование муниципального имущества на уровне не менее 20 организаций;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организация и проведение ежегодного муниципального конкурса социально значимых инициатив;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и проведение ежегодного муниципального конкурса </w:t>
            </w:r>
            <w:r w:rsidR="002D22C4" w:rsidRPr="002D22C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Лучший руководитель года</w:t>
            </w:r>
            <w:r w:rsidR="002D22C4" w:rsidRPr="002D22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 xml:space="preserve"> среди социально ориентированных некоммерческих организаций;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проведенных круглых столов, семинаров для представителей общественности до 24 мероприятий;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сохранение ежегодного количества активистов ТОС и граждан, активно участвующих в осуществлении местного самоуправления на территории города Комсомольска-на-Амуре, получивших денежное поощрение от администрации города Комсомольска-на-Амуре, на уровне не менее 15 человек;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информационных материалов, опубликованных на информационных ресурсах, </w:t>
            </w:r>
            <w:r w:rsidRPr="002D22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посвященных социально значимой деятельности общественных объединений, НКО и вопросам развития инициатив гражданского общества до 150 материалов;</w:t>
            </w:r>
          </w:p>
          <w:p w:rsidR="00A41207" w:rsidRPr="002D22C4" w:rsidRDefault="00A412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C4">
              <w:rPr>
                <w:rFonts w:ascii="Times New Roman" w:hAnsi="Times New Roman" w:cs="Times New Roman"/>
                <w:sz w:val="28"/>
                <w:szCs w:val="28"/>
              </w:rPr>
              <w:t>- количество проведенных заседаний Координационного совета по развитию и поддержке инициатив гражданского общества при администрации города Комсомольска-на-Амуре и Общественного совета города Комсомольск-на-Амуре не менее 6 ежегодно</w:t>
            </w:r>
          </w:p>
        </w:tc>
      </w:tr>
    </w:tbl>
    <w:p w:rsidR="00A41207" w:rsidRDefault="00A41207">
      <w:pPr>
        <w:pStyle w:val="ConsPlusNormal"/>
        <w:jc w:val="both"/>
      </w:pPr>
    </w:p>
    <w:sectPr w:rsidR="00A41207" w:rsidSect="00A41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207"/>
    <w:rsid w:val="00162BB5"/>
    <w:rsid w:val="0023296B"/>
    <w:rsid w:val="002D22C4"/>
    <w:rsid w:val="004631CD"/>
    <w:rsid w:val="0053333B"/>
    <w:rsid w:val="0099066A"/>
    <w:rsid w:val="00A41207"/>
    <w:rsid w:val="00B33564"/>
    <w:rsid w:val="00CB0699"/>
    <w:rsid w:val="00D31C86"/>
    <w:rsid w:val="00E243F8"/>
    <w:rsid w:val="00F2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2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4120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412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4120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412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4120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4120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4120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B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2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4120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412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4120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412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4120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4120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4120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B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Сивкова Е.В.</dc:creator>
  <cp:lastModifiedBy>Кайгородцева А.Н.</cp:lastModifiedBy>
  <cp:revision>4</cp:revision>
  <cp:lastPrinted>2023-11-06T05:39:00Z</cp:lastPrinted>
  <dcterms:created xsi:type="dcterms:W3CDTF">2023-11-06T03:54:00Z</dcterms:created>
  <dcterms:modified xsi:type="dcterms:W3CDTF">2023-11-06T05:39:00Z</dcterms:modified>
</cp:coreProperties>
</file>